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DBB52" w14:textId="77777777" w:rsidR="007A145A" w:rsidRPr="007A145A" w:rsidRDefault="007A145A" w:rsidP="007A145A">
      <w:pPr>
        <w:shd w:val="clear" w:color="auto" w:fill="FFFFFF"/>
        <w:spacing w:before="100" w:beforeAutospacing="1" w:after="100" w:afterAutospacing="1" w:line="719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59"/>
          <w:szCs w:val="59"/>
          <w:lang w:eastAsia="es-ES"/>
        </w:rPr>
      </w:pPr>
      <w:r w:rsidRPr="007A145A"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59"/>
          <w:szCs w:val="59"/>
          <w:lang w:eastAsia="es-ES"/>
        </w:rPr>
        <w:t>Una gran boda griega</w:t>
      </w:r>
    </w:p>
    <w:p w14:paraId="0B37F3D6" w14:textId="77777777" w:rsidR="007A145A" w:rsidRDefault="007A145A" w:rsidP="007A145A">
      <w:pPr>
        <w:shd w:val="clear" w:color="auto" w:fill="FFFFFF"/>
        <w:spacing w:before="100" w:beforeAutospacing="1" w:after="100" w:afterAutospacing="1" w:line="405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1"/>
          <w:szCs w:val="31"/>
          <w:lang w:eastAsia="es-ES"/>
        </w:rPr>
      </w:pPr>
      <w:r w:rsidRPr="007A145A">
        <w:rPr>
          <w:rFonts w:ascii="Times New Roman" w:eastAsia="Times New Roman" w:hAnsi="Times New Roman" w:cs="Times New Roman"/>
          <w:b/>
          <w:bCs/>
          <w:color w:val="444444"/>
          <w:sz w:val="31"/>
          <w:szCs w:val="31"/>
          <w:lang w:eastAsia="es-ES"/>
        </w:rPr>
        <w:t>El actor Pepe Ocio dedica sus veranos a descansar, como hizo en su viaje a Grecia en 2015</w:t>
      </w:r>
      <w:r>
        <w:rPr>
          <w:rFonts w:ascii="Times New Roman" w:eastAsia="Times New Roman" w:hAnsi="Times New Roman" w:cs="Times New Roman"/>
          <w:b/>
          <w:bCs/>
          <w:color w:val="444444"/>
          <w:sz w:val="31"/>
          <w:szCs w:val="31"/>
          <w:lang w:eastAsia="es-ES"/>
        </w:rPr>
        <w:t>.</w:t>
      </w:r>
    </w:p>
    <w:p w14:paraId="7C92114F" w14:textId="77777777" w:rsidR="007A145A" w:rsidRDefault="007A145A" w:rsidP="007A145A">
      <w:pPr>
        <w:pStyle w:val="NormalWeb"/>
        <w:shd w:val="clear" w:color="auto" w:fill="FFFFFF"/>
        <w:spacing w:before="0" w:after="0"/>
        <w:jc w:val="both"/>
        <w:textAlignment w:val="baseline"/>
        <w:rPr>
          <w:rFonts w:ascii="Arial" w:hAnsi="Arial" w:cs="Arial"/>
          <w:color w:val="444444"/>
          <w:sz w:val="26"/>
          <w:szCs w:val="26"/>
        </w:rPr>
      </w:pPr>
      <w:r>
        <w:rPr>
          <w:rFonts w:ascii="Arial" w:hAnsi="Arial" w:cs="Arial"/>
          <w:color w:val="444444"/>
          <w:sz w:val="26"/>
          <w:szCs w:val="26"/>
        </w:rPr>
        <w:t>Hasta el 19 de noviembre lo podemos ver en el teatro Pavón de Madrid en la versión escénica de </w:t>
      </w:r>
      <w:proofErr w:type="gramStart"/>
      <w:r>
        <w:rPr>
          <w:rStyle w:val="nfasis"/>
          <w:rFonts w:ascii="inherit" w:hAnsi="inherit" w:cs="Arial"/>
          <w:color w:val="444444"/>
          <w:sz w:val="26"/>
          <w:szCs w:val="26"/>
          <w:bdr w:val="none" w:sz="0" w:space="0" w:color="auto" w:frame="1"/>
        </w:rPr>
        <w:t>Smoking</w:t>
      </w:r>
      <w:proofErr w:type="gramEnd"/>
      <w:r>
        <w:rPr>
          <w:rStyle w:val="nfasis"/>
          <w:rFonts w:ascii="inherit" w:hAnsi="inherit" w:cs="Arial"/>
          <w:color w:val="444444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nfasis"/>
          <w:rFonts w:ascii="inherit" w:hAnsi="inherit" w:cs="Arial"/>
          <w:color w:val="444444"/>
          <w:sz w:val="26"/>
          <w:szCs w:val="26"/>
          <w:bdr w:val="none" w:sz="0" w:space="0" w:color="auto" w:frame="1"/>
        </w:rPr>
        <w:t>Room</w:t>
      </w:r>
      <w:proofErr w:type="spellEnd"/>
      <w:r>
        <w:rPr>
          <w:rStyle w:val="nfasis"/>
          <w:rFonts w:ascii="inherit" w:hAnsi="inherit" w:cs="Arial"/>
          <w:color w:val="444444"/>
          <w:sz w:val="26"/>
          <w:szCs w:val="26"/>
          <w:bdr w:val="none" w:sz="0" w:space="0" w:color="auto" w:frame="1"/>
        </w:rPr>
        <w:t>,</w:t>
      </w:r>
      <w:r>
        <w:rPr>
          <w:rFonts w:ascii="Arial" w:hAnsi="Arial" w:cs="Arial"/>
          <w:color w:val="444444"/>
          <w:sz w:val="26"/>
          <w:szCs w:val="26"/>
        </w:rPr>
        <w:t> con la que saldrá de gira más adelante. Mientras tanto, el actor se prepara para rodar la esperada película </w:t>
      </w:r>
      <w:r>
        <w:rPr>
          <w:rStyle w:val="nfasis"/>
          <w:rFonts w:ascii="inherit" w:hAnsi="inherit" w:cs="Arial"/>
          <w:color w:val="444444"/>
          <w:sz w:val="26"/>
          <w:szCs w:val="26"/>
          <w:bdr w:val="none" w:sz="0" w:space="0" w:color="auto" w:frame="1"/>
        </w:rPr>
        <w:t>Tiempo después,</w:t>
      </w:r>
      <w:r>
        <w:rPr>
          <w:rFonts w:ascii="Arial" w:hAnsi="Arial" w:cs="Arial"/>
          <w:color w:val="444444"/>
          <w:sz w:val="26"/>
          <w:szCs w:val="26"/>
        </w:rPr>
        <w:t> de José Luis Cuerda. Los veranos, en cambio, los emplea para descansar: prueba de ello es su viaje a Grecia en 2015.</w:t>
      </w:r>
    </w:p>
    <w:p w14:paraId="0AAF093A" w14:textId="77777777" w:rsidR="007A145A" w:rsidRDefault="007A145A" w:rsidP="007A145A">
      <w:pPr>
        <w:pStyle w:val="NormalWeb"/>
        <w:shd w:val="clear" w:color="auto" w:fill="FFFFFF"/>
        <w:spacing w:before="0" w:after="0"/>
        <w:textAlignment w:val="baseline"/>
        <w:rPr>
          <w:rFonts w:ascii="Arial" w:hAnsi="Arial" w:cs="Arial"/>
          <w:color w:val="444444"/>
          <w:sz w:val="26"/>
          <w:szCs w:val="26"/>
        </w:rPr>
      </w:pPr>
      <w:r>
        <w:rPr>
          <w:rStyle w:val="Textoennegrita"/>
          <w:rFonts w:ascii="inherit" w:hAnsi="inherit" w:cs="Arial"/>
          <w:color w:val="444444"/>
          <w:sz w:val="26"/>
          <w:szCs w:val="26"/>
          <w:bdr w:val="none" w:sz="0" w:space="0" w:color="auto" w:frame="1"/>
        </w:rPr>
        <w:t>¿Grecia en julio debe de ser turística?</w:t>
      </w:r>
      <w:r>
        <w:rPr>
          <w:rFonts w:ascii="Arial" w:hAnsi="Arial" w:cs="Arial"/>
          <w:color w:val="444444"/>
          <w:sz w:val="26"/>
          <w:szCs w:val="26"/>
        </w:rPr>
        <w:br/>
        <w:t>En mi caso no tanto, porque fui a una boda. Estuve cuatro días en </w:t>
      </w:r>
      <w:hyperlink r:id="rId4" w:tgtFrame="_blank" w:history="1">
        <w:r w:rsidRPr="007A145A">
          <w:rPr>
            <w:rStyle w:val="Hipervnculo"/>
            <w:rFonts w:ascii="inherit" w:hAnsi="inherit" w:cs="Arial"/>
            <w:color w:val="auto"/>
            <w:sz w:val="26"/>
            <w:szCs w:val="26"/>
            <w:u w:val="none"/>
            <w:bdr w:val="none" w:sz="0" w:space="0" w:color="auto" w:frame="1"/>
          </w:rPr>
          <w:t>Atenas</w:t>
        </w:r>
      </w:hyperlink>
      <w:r w:rsidRPr="007A145A">
        <w:rPr>
          <w:rFonts w:ascii="Arial" w:hAnsi="Arial" w:cs="Arial"/>
          <w:sz w:val="26"/>
          <w:szCs w:val="26"/>
        </w:rPr>
        <w:t> </w:t>
      </w:r>
      <w:r>
        <w:rPr>
          <w:rFonts w:ascii="Arial" w:hAnsi="Arial" w:cs="Arial"/>
          <w:color w:val="444444"/>
          <w:sz w:val="26"/>
          <w:szCs w:val="26"/>
        </w:rPr>
        <w:t>y después en Paros y </w:t>
      </w:r>
      <w:proofErr w:type="spellStart"/>
      <w:r w:rsidRPr="007A145A">
        <w:rPr>
          <w:rFonts w:ascii="Arial" w:hAnsi="Arial" w:cs="Arial"/>
          <w:sz w:val="26"/>
          <w:szCs w:val="26"/>
        </w:rPr>
        <w:fldChar w:fldCharType="begin"/>
      </w:r>
      <w:r w:rsidRPr="007A145A">
        <w:rPr>
          <w:rFonts w:ascii="Arial" w:hAnsi="Arial" w:cs="Arial"/>
          <w:sz w:val="26"/>
          <w:szCs w:val="26"/>
        </w:rPr>
        <w:instrText xml:space="preserve"> HYPERLINK "https://elpais.com/elpais/2015/08/28/estilo/1440779597_577327.html" \t "_blank" </w:instrText>
      </w:r>
      <w:r w:rsidRPr="007A145A">
        <w:rPr>
          <w:rFonts w:ascii="Arial" w:hAnsi="Arial" w:cs="Arial"/>
          <w:sz w:val="26"/>
          <w:szCs w:val="26"/>
        </w:rPr>
        <w:fldChar w:fldCharType="separate"/>
      </w:r>
      <w:r w:rsidRPr="007A145A">
        <w:rPr>
          <w:rStyle w:val="Hipervnculo"/>
          <w:rFonts w:ascii="inherit" w:hAnsi="inherit" w:cs="Arial"/>
          <w:color w:val="auto"/>
          <w:sz w:val="26"/>
          <w:szCs w:val="26"/>
          <w:bdr w:val="none" w:sz="0" w:space="0" w:color="auto" w:frame="1"/>
        </w:rPr>
        <w:t>Mikonos</w:t>
      </w:r>
      <w:proofErr w:type="spellEnd"/>
      <w:r w:rsidRPr="007A145A">
        <w:rPr>
          <w:rFonts w:ascii="Arial" w:hAnsi="Arial" w:cs="Arial"/>
          <w:sz w:val="26"/>
          <w:szCs w:val="26"/>
        </w:rPr>
        <w:fldChar w:fldCharType="end"/>
      </w:r>
      <w:r>
        <w:rPr>
          <w:rFonts w:ascii="Arial" w:hAnsi="Arial" w:cs="Arial"/>
          <w:color w:val="444444"/>
          <w:sz w:val="26"/>
          <w:szCs w:val="26"/>
        </w:rPr>
        <w:t>.</w:t>
      </w:r>
    </w:p>
    <w:p w14:paraId="78019D8E" w14:textId="77777777" w:rsidR="007A145A" w:rsidRDefault="007A145A" w:rsidP="007A145A">
      <w:pPr>
        <w:pStyle w:val="NormalWeb"/>
        <w:shd w:val="clear" w:color="auto" w:fill="FFFFFF"/>
        <w:spacing w:before="0" w:after="0"/>
        <w:textAlignment w:val="baseline"/>
        <w:rPr>
          <w:rFonts w:ascii="Arial" w:hAnsi="Arial" w:cs="Arial"/>
          <w:color w:val="444444"/>
          <w:sz w:val="26"/>
          <w:szCs w:val="26"/>
        </w:rPr>
      </w:pPr>
      <w:r w:rsidRPr="007A145A">
        <w:rPr>
          <w:noProof/>
        </w:rPr>
        <w:drawing>
          <wp:anchor distT="0" distB="0" distL="114300" distR="114300" simplePos="0" relativeHeight="251658240" behindDoc="0" locked="0" layoutInCell="1" allowOverlap="1" wp14:anchorId="753FB786" wp14:editId="287096C7">
            <wp:simplePos x="0" y="0"/>
            <wp:positionH relativeFrom="column">
              <wp:posOffset>1300982</wp:posOffset>
            </wp:positionH>
            <wp:positionV relativeFrom="paragraph">
              <wp:posOffset>466784</wp:posOffset>
            </wp:positionV>
            <wp:extent cx="4592955" cy="3062605"/>
            <wp:effectExtent l="0" t="0" r="0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Textoennegrita"/>
          <w:rFonts w:ascii="inherit" w:hAnsi="inherit" w:cs="Arial"/>
          <w:color w:val="444444"/>
          <w:sz w:val="26"/>
          <w:szCs w:val="26"/>
          <w:bdr w:val="none" w:sz="0" w:space="0" w:color="auto" w:frame="1"/>
        </w:rPr>
        <w:t>Una boda griega, ¡cuéntenos!</w:t>
      </w:r>
      <w:r>
        <w:rPr>
          <w:rFonts w:ascii="Arial" w:hAnsi="Arial" w:cs="Arial"/>
          <w:color w:val="444444"/>
          <w:sz w:val="26"/>
          <w:szCs w:val="26"/>
        </w:rPr>
        <w:br/>
        <w:t>Fue muy divertida. Se celebró en mitad de la montaña, cerca de Atenas. La finca tenía una capillita ortodoxa, pero era muy pequeña y la ceremonia tuvo lugar fuera. La ofició el típico pope barbudo. Me sorprendió que a los novios se les recibiera con carracas y pitos. Les tocan, les tiran cosas… Y durante la ceremonia todo el mundo habla a la vez. Al final los familiares hicieron un trenecito, como una conga alrededor del pope ortodoxo. Muy gracioso.</w:t>
      </w:r>
    </w:p>
    <w:p w14:paraId="71064638" w14:textId="2A0CFBE1" w:rsidR="007A145A" w:rsidRDefault="007A145A" w:rsidP="007A145A">
      <w:pPr>
        <w:pStyle w:val="NormalWeb"/>
        <w:shd w:val="clear" w:color="auto" w:fill="FFFFFF"/>
        <w:spacing w:before="0" w:after="0"/>
        <w:textAlignment w:val="baseline"/>
      </w:pPr>
      <w:r>
        <w:rPr>
          <w:rStyle w:val="Textoennegrita"/>
          <w:rFonts w:ascii="inherit" w:hAnsi="inherit" w:cs="Arial"/>
          <w:color w:val="444444"/>
          <w:sz w:val="26"/>
          <w:szCs w:val="26"/>
          <w:bdr w:val="none" w:sz="0" w:space="0" w:color="auto" w:frame="1"/>
        </w:rPr>
        <w:t>Y de vuelta a Atenas, ¿arqueología?</w:t>
      </w:r>
      <w:r>
        <w:rPr>
          <w:rFonts w:ascii="Arial" w:hAnsi="Arial" w:cs="Arial"/>
          <w:color w:val="444444"/>
          <w:sz w:val="26"/>
          <w:szCs w:val="26"/>
        </w:rPr>
        <w:br/>
        <w:t>Inevitablemente volví a visitar el Partenón, al que había ido hace 20 años. También descubrí el Museo de la Acrópolis, una pasada. Y fui a la playa de Atenas, a media hora y sin turistas.</w:t>
      </w:r>
      <w:r w:rsidRPr="007A145A">
        <w:t xml:space="preserve"> </w:t>
      </w:r>
    </w:p>
    <w:p w14:paraId="276B41B0" w14:textId="1BA1FA86" w:rsidR="0059739B" w:rsidRDefault="0059739B" w:rsidP="007A145A">
      <w:pPr>
        <w:pStyle w:val="NormalWeb"/>
        <w:shd w:val="clear" w:color="auto" w:fill="FFFFFF"/>
        <w:spacing w:before="0" w:after="0"/>
        <w:textAlignment w:val="baseline"/>
        <w:rPr>
          <w:rFonts w:ascii="Arial" w:hAnsi="Arial" w:cs="Arial"/>
          <w:color w:val="444444"/>
          <w:sz w:val="26"/>
          <w:szCs w:val="26"/>
        </w:rPr>
      </w:pPr>
      <w:r>
        <w:rPr>
          <w:rFonts w:ascii="Arial" w:hAnsi="Arial" w:cs="Arial"/>
          <w:color w:val="444444"/>
          <w:sz w:val="26"/>
          <w:szCs w:val="26"/>
        </w:rPr>
        <w:t>Daniel pimentel.</w:t>
      </w:r>
      <w:bookmarkStart w:id="0" w:name="_GoBack"/>
      <w:bookmarkEnd w:id="0"/>
    </w:p>
    <w:p w14:paraId="18C0D971" w14:textId="77777777" w:rsidR="007A145A" w:rsidRPr="007A145A" w:rsidRDefault="007A145A" w:rsidP="007A145A">
      <w:pPr>
        <w:rPr>
          <w:lang w:eastAsia="es-ES"/>
        </w:rPr>
      </w:pPr>
    </w:p>
    <w:p w14:paraId="39628AB5" w14:textId="77777777" w:rsidR="00736E92" w:rsidRDefault="00736E92" w:rsidP="007A145A">
      <w:pPr>
        <w:jc w:val="both"/>
      </w:pPr>
    </w:p>
    <w:sectPr w:rsidR="00736E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5A"/>
    <w:rsid w:val="0059739B"/>
    <w:rsid w:val="00736E92"/>
    <w:rsid w:val="007A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E4D22"/>
  <w15:chartTrackingRefBased/>
  <w15:docId w15:val="{E5EBD3ED-9218-4AFD-85D2-364771FE3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A14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7A14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145A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7A145A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A1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7A145A"/>
    <w:rPr>
      <w:i/>
      <w:iCs/>
    </w:rPr>
  </w:style>
  <w:style w:type="character" w:styleId="Textoennegrita">
    <w:name w:val="Strong"/>
    <w:basedOn w:val="Fuentedeprrafopredeter"/>
    <w:uiPriority w:val="22"/>
    <w:qFormat/>
    <w:rsid w:val="007A145A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7A145A"/>
    <w:rPr>
      <w:color w:val="0000FF"/>
      <w:u w:val="single"/>
    </w:rPr>
  </w:style>
  <w:style w:type="paragraph" w:styleId="Sinespaciado">
    <w:name w:val="No Spacing"/>
    <w:uiPriority w:val="1"/>
    <w:qFormat/>
    <w:rsid w:val="007A14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elviajero.elpais.com/elviajero/2017/08/23/actualidad/1503491928_431494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236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PIMENTEL MENA</dc:creator>
  <cp:keywords/>
  <dc:description/>
  <cp:lastModifiedBy>DANIEL PIMENTEL MENA</cp:lastModifiedBy>
  <cp:revision>9</cp:revision>
  <dcterms:created xsi:type="dcterms:W3CDTF">2017-12-20T14:36:00Z</dcterms:created>
  <dcterms:modified xsi:type="dcterms:W3CDTF">2017-12-20T15:00:00Z</dcterms:modified>
</cp:coreProperties>
</file>